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562A" w14:textId="77777777" w:rsidR="00FE067E" w:rsidRDefault="00CD36CF" w:rsidP="00CC1F3B">
      <w:pPr>
        <w:pStyle w:val="TitlePageOrigin"/>
      </w:pPr>
      <w:r>
        <w:t>WEST virginia legislature</w:t>
      </w:r>
    </w:p>
    <w:p w14:paraId="58EA8317" w14:textId="77777777" w:rsidR="00CD36CF" w:rsidRDefault="00CD36CF" w:rsidP="00CC1F3B">
      <w:pPr>
        <w:pStyle w:val="TitlePageSession"/>
      </w:pPr>
      <w:r>
        <w:t>20</w:t>
      </w:r>
      <w:r w:rsidR="007F29DD">
        <w:t>2</w:t>
      </w:r>
      <w:r w:rsidR="00C158FA">
        <w:t>5</w:t>
      </w:r>
      <w:r>
        <w:t xml:space="preserve"> regular session</w:t>
      </w:r>
    </w:p>
    <w:p w14:paraId="37B3F0AF" w14:textId="77777777" w:rsidR="00CD36CF" w:rsidRDefault="006977A3" w:rsidP="00CC1F3B">
      <w:pPr>
        <w:pStyle w:val="TitlePageBillPrefix"/>
      </w:pPr>
      <w:sdt>
        <w:sdtPr>
          <w:tag w:val="IntroDate"/>
          <w:id w:val="-1236936958"/>
          <w:placeholder>
            <w:docPart w:val="87DD4FEFDAE340E084A8D7D4A11C6009"/>
          </w:placeholder>
          <w:text/>
        </w:sdtPr>
        <w:sdtEndPr/>
        <w:sdtContent>
          <w:r w:rsidR="00AE48A0">
            <w:t>Introduced</w:t>
          </w:r>
        </w:sdtContent>
      </w:sdt>
    </w:p>
    <w:p w14:paraId="0D252F90" w14:textId="79F559E5" w:rsidR="00CD36CF" w:rsidRDefault="006977A3" w:rsidP="00CC1F3B">
      <w:pPr>
        <w:pStyle w:val="BillNumber"/>
      </w:pPr>
      <w:sdt>
        <w:sdtPr>
          <w:tag w:val="Chamber"/>
          <w:id w:val="893011969"/>
          <w:lock w:val="sdtLocked"/>
          <w:placeholder>
            <w:docPart w:val="A5E0FE3755514949B382A61073C842B0"/>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09EB7CE124B441819E4058864D73517B"/>
          </w:placeholder>
          <w:text/>
        </w:sdtPr>
        <w:sdtEndPr/>
        <w:sdtContent>
          <w:r w:rsidR="00E97B75">
            <w:t>586</w:t>
          </w:r>
        </w:sdtContent>
      </w:sdt>
    </w:p>
    <w:p w14:paraId="669E4D73" w14:textId="315DCA98" w:rsidR="00CD36CF" w:rsidRDefault="00CD36CF" w:rsidP="00CC1F3B">
      <w:pPr>
        <w:pStyle w:val="Sponsors"/>
      </w:pPr>
      <w:r>
        <w:t xml:space="preserve">By </w:t>
      </w:r>
      <w:sdt>
        <w:sdtPr>
          <w:tag w:val="Sponsors"/>
          <w:id w:val="1589585889"/>
          <w:placeholder>
            <w:docPart w:val="0BAB9DC37CB144B89E39D58495112D88"/>
          </w:placeholder>
          <w:text w:multiLine="1"/>
        </w:sdtPr>
        <w:sdtEndPr/>
        <w:sdtContent>
          <w:r w:rsidR="00DE6422">
            <w:t>Senator Garcia</w:t>
          </w:r>
        </w:sdtContent>
      </w:sdt>
    </w:p>
    <w:p w14:paraId="620E2013" w14:textId="60B5BF96" w:rsidR="00E831B3" w:rsidRDefault="00CD36CF" w:rsidP="00CC1F3B">
      <w:pPr>
        <w:pStyle w:val="References"/>
      </w:pPr>
      <w:r>
        <w:t>[</w:t>
      </w:r>
      <w:sdt>
        <w:sdtPr>
          <w:tag w:val="References"/>
          <w:id w:val="-1043047873"/>
          <w:placeholder>
            <w:docPart w:val="EEE8BFC5034348DEBFFCA071D60641CB"/>
          </w:placeholder>
          <w:text w:multiLine="1"/>
        </w:sdtPr>
        <w:sdtEndPr/>
        <w:sdtContent>
          <w:r w:rsidR="00E97B75" w:rsidRPr="00E97B75">
            <w:t xml:space="preserve">Introduce on </w:t>
          </w:r>
          <w:r w:rsidR="00E97B75">
            <w:t>February 24, 2025</w:t>
          </w:r>
          <w:r w:rsidR="00E97B75" w:rsidRPr="00E97B75">
            <w:t xml:space="preserve">; referred </w:t>
          </w:r>
          <w:r w:rsidR="00E97B75" w:rsidRPr="00E97B75">
            <w:br/>
            <w:t>the Committee on</w:t>
          </w:r>
        </w:sdtContent>
      </w:sdt>
      <w:r w:rsidR="006977A3">
        <w:t xml:space="preserve"> Government Organization; and then to the Committee on the Judiciary</w:t>
      </w:r>
      <w:r>
        <w:t>]</w:t>
      </w:r>
    </w:p>
    <w:p w14:paraId="52F156F0" w14:textId="6E5B3EFE" w:rsidR="00303684" w:rsidRDefault="0000526A" w:rsidP="00CC1F3B">
      <w:pPr>
        <w:pStyle w:val="TitleSection"/>
      </w:pPr>
      <w:r w:rsidRPr="004417CD">
        <w:lastRenderedPageBreak/>
        <w:t>A BILL</w:t>
      </w:r>
      <w:r w:rsidR="007A27F4" w:rsidRPr="004417CD">
        <w:t xml:space="preserve"> to amend and reenact §3-10-3, §3-10-4, §3-10-5, §3-10-6, §3-10-7, and §3-10-8 of the Code of West Virginia, 1931, as amended, relating to requirements for filling vacancies in </w:t>
      </w:r>
      <w:r w:rsidR="00DE6422" w:rsidRPr="004417CD">
        <w:t xml:space="preserve">certain </w:t>
      </w:r>
      <w:r w:rsidR="007A27F4" w:rsidRPr="004417CD">
        <w:t>elected federal, state, and county offices; prohibiting the appointment of an individual to fill a vacant office if that person has not been a member of his or her registered political party for at least one year</w:t>
      </w:r>
      <w:r w:rsidR="00B13C22" w:rsidRPr="004417CD">
        <w:t xml:space="preserve"> prior to the occurrence of the vacancy</w:t>
      </w:r>
      <w:r w:rsidR="007A27F4" w:rsidRPr="004417CD">
        <w:t xml:space="preserve">; and requiring appointments be made from the political party with which the individual vacating the office was affiliated at the time </w:t>
      </w:r>
      <w:r w:rsidR="004417CD" w:rsidRPr="004417CD">
        <w:t>of the previous election for that office</w:t>
      </w:r>
      <w:r w:rsidR="007A27F4" w:rsidRPr="004417CD">
        <w:t>.</w:t>
      </w:r>
    </w:p>
    <w:p w14:paraId="0FA10D75"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392A636" w14:textId="22EC342A" w:rsidR="007A27F4" w:rsidRDefault="007A27F4" w:rsidP="007A27F4">
      <w:pPr>
        <w:pStyle w:val="ArticleHeading"/>
      </w:pPr>
      <w:r>
        <w:t>Article 10. Filling Vacan</w:t>
      </w:r>
      <w:r w:rsidR="00DE6422">
        <w:t>C</w:t>
      </w:r>
      <w:r>
        <w:t>ies.</w:t>
      </w:r>
    </w:p>
    <w:p w14:paraId="23D34085" w14:textId="1F7917CC" w:rsidR="007A27F4" w:rsidRPr="007A27F4" w:rsidRDefault="007A27F4" w:rsidP="007A27F4">
      <w:pPr>
        <w:pStyle w:val="SectionHeading"/>
      </w:pPr>
      <w:r w:rsidRPr="007A27F4">
        <w:t>§3-10-3. Vacancies in offices of state officials, justices, judges, and magistrates.</w:t>
      </w:r>
    </w:p>
    <w:p w14:paraId="7A5EE17D" w14:textId="77777777" w:rsidR="007A27F4" w:rsidRPr="007A27F4" w:rsidRDefault="007A27F4" w:rsidP="007A27F4">
      <w:pPr>
        <w:pStyle w:val="SectionBody"/>
        <w:rPr>
          <w:b/>
        </w:rPr>
        <w:sectPr w:rsidR="007A27F4" w:rsidRPr="007A27F4" w:rsidSect="007A27F4">
          <w:type w:val="continuous"/>
          <w:pgSz w:w="12240" w:h="15840"/>
          <w:pgMar w:top="1440" w:right="1440" w:bottom="1440" w:left="1440" w:header="720" w:footer="720" w:gutter="0"/>
          <w:cols w:space="720"/>
        </w:sectPr>
      </w:pPr>
    </w:p>
    <w:p w14:paraId="24FD7AF0" w14:textId="088FC8A2" w:rsidR="007A27F4" w:rsidRPr="007A27F4" w:rsidRDefault="007A27F4" w:rsidP="007A27F4">
      <w:pPr>
        <w:pStyle w:val="SectionBody"/>
      </w:pPr>
      <w:r w:rsidRPr="007A27F4">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sidR="007F1A74">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rsidR="00A05B92">
        <w:rPr>
          <w:strike/>
        </w:rPr>
        <w:t>:</w:t>
      </w:r>
      <w:r w:rsidR="00014859">
        <w:t xml:space="preserve"> </w:t>
      </w:r>
      <w:r w:rsidR="007F1A74">
        <w:rPr>
          <w:u w:val="single"/>
        </w:rPr>
        <w:t>of the previous election</w:t>
      </w:r>
      <w:r w:rsidRPr="00A05B92">
        <w:rPr>
          <w:u w:val="single"/>
        </w:rPr>
        <w:t>:</w:t>
      </w:r>
      <w:r w:rsidRPr="002331AB">
        <w:t xml:space="preserve"> </w:t>
      </w:r>
      <w:r w:rsidRPr="002331AB">
        <w:rPr>
          <w:i/>
          <w:iCs/>
        </w:rPr>
        <w:t>Provided</w:t>
      </w:r>
      <w:r w:rsidRPr="006C73F9">
        <w:t xml:space="preserve">, That </w:t>
      </w:r>
      <w:r w:rsidRPr="007A27F4">
        <w:rPr>
          <w:u w:val="single"/>
        </w:rPr>
        <w:t>any such person appointed by the Governor must have been affiliated with that political party for at least one year</w:t>
      </w:r>
      <w:r w:rsidR="00B13C22">
        <w:rPr>
          <w:u w:val="single"/>
        </w:rPr>
        <w:t xml:space="preserve"> prior to the occurrence of the vacancy</w:t>
      </w:r>
      <w:r w:rsidRPr="00FA79F5">
        <w:t>:</w:t>
      </w:r>
      <w:r w:rsidRPr="007F1A74">
        <w:t xml:space="preserve"> </w:t>
      </w:r>
      <w:r w:rsidRPr="002331AB">
        <w:rPr>
          <w:i/>
          <w:iCs/>
          <w:u w:val="single"/>
        </w:rPr>
        <w:t xml:space="preserve">Provided </w:t>
      </w:r>
      <w:r w:rsidR="00014859" w:rsidRPr="002331AB">
        <w:rPr>
          <w:i/>
          <w:iCs/>
          <w:u w:val="single"/>
        </w:rPr>
        <w:t>further</w:t>
      </w:r>
      <w:r w:rsidRPr="006C73F9">
        <w:rPr>
          <w:u w:val="single"/>
        </w:rPr>
        <w:t>, That</w:t>
      </w:r>
      <w:r w:rsidRPr="007A27F4">
        <w:t xml:space="preserve"> the provisions of this subsection do not apply </w:t>
      </w:r>
      <w:r w:rsidRPr="007A27F4">
        <w:lastRenderedPageBreak/>
        <w:t>to §3-10-3(b), §3-10-3(c), §3-10-3(d), and §3-10-3(e) of this code.</w:t>
      </w:r>
    </w:p>
    <w:p w14:paraId="2B620CD9" w14:textId="77777777" w:rsidR="007A27F4" w:rsidRPr="007A27F4" w:rsidRDefault="007A27F4" w:rsidP="007A27F4">
      <w:pPr>
        <w:pStyle w:val="SectionBody"/>
      </w:pPr>
      <w:r w:rsidRPr="007A27F4">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6B93BB7E" w14:textId="77777777" w:rsidR="007A27F4" w:rsidRPr="007A27F4" w:rsidRDefault="007A27F4" w:rsidP="007A27F4">
      <w:pPr>
        <w:pStyle w:val="SectionBody"/>
      </w:pPr>
      <w:r w:rsidRPr="007A27F4">
        <w:t>(c) Any vacancy in the office of magistrate is appointed according to the provisions of §50-1-6 of this code, and, if the unexpired term be for a period of more than two years, by a subsequent election to fill the remainder of the term, as required by §3-10-3(d) of this code.</w:t>
      </w:r>
    </w:p>
    <w:p w14:paraId="1D8CC8BC" w14:textId="77777777" w:rsidR="007A27F4" w:rsidRPr="007A27F4" w:rsidRDefault="007A27F4" w:rsidP="007A27F4">
      <w:pPr>
        <w:pStyle w:val="SectionBody"/>
      </w:pPr>
      <w:r w:rsidRPr="007A27F4">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3CFDA6CB" w14:textId="77777777" w:rsidR="007A27F4" w:rsidRPr="007A27F4" w:rsidRDefault="007A27F4" w:rsidP="007A27F4">
      <w:pPr>
        <w:pStyle w:val="SectionBody"/>
      </w:pPr>
      <w:r w:rsidRPr="007A27F4">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69F4930F" w14:textId="77777777" w:rsidR="007A27F4" w:rsidRPr="007A27F4" w:rsidRDefault="007A27F4" w:rsidP="007A27F4">
      <w:pPr>
        <w:pStyle w:val="SectionBody"/>
      </w:pPr>
      <w:r w:rsidRPr="007A27F4">
        <w:t xml:space="preserve">(3)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w:t>
      </w:r>
      <w:r w:rsidRPr="007A27F4">
        <w:lastRenderedPageBreak/>
        <w:t>is elected and certified.</w:t>
      </w:r>
    </w:p>
    <w:p w14:paraId="66BA9411" w14:textId="77777777" w:rsidR="007A27F4" w:rsidRPr="007A27F4" w:rsidRDefault="007A27F4" w:rsidP="007A27F4">
      <w:pPr>
        <w:pStyle w:val="SectionBody"/>
      </w:pPr>
      <w:r w:rsidRPr="007A27F4">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1ECF466A" w14:textId="77777777" w:rsidR="007A27F4" w:rsidRPr="007A27F4" w:rsidRDefault="007A27F4" w:rsidP="007A27F4">
      <w:pPr>
        <w:pStyle w:val="SectionBody"/>
        <w:sectPr w:rsidR="007A27F4" w:rsidRPr="007A27F4" w:rsidSect="007A27F4">
          <w:type w:val="continuous"/>
          <w:pgSz w:w="12240" w:h="15840"/>
          <w:pgMar w:top="1440" w:right="1440" w:bottom="1440" w:left="1440" w:header="720" w:footer="720" w:gutter="0"/>
          <w:lnNumType w:countBy="1" w:restart="newSection"/>
          <w:cols w:space="720"/>
        </w:sectPr>
      </w:pPr>
    </w:p>
    <w:p w14:paraId="10CD1C1D" w14:textId="77777777" w:rsidR="007A27F4" w:rsidRPr="007A27F4" w:rsidRDefault="007A27F4" w:rsidP="00DE6422">
      <w:pPr>
        <w:pStyle w:val="SectionHeading"/>
      </w:pPr>
      <w:r w:rsidRPr="007A27F4">
        <w:t>§3-10-4. Vacancies in representation in United States Congress.</w:t>
      </w:r>
    </w:p>
    <w:p w14:paraId="27BC4294" w14:textId="77777777" w:rsidR="007A27F4" w:rsidRPr="007A27F4" w:rsidRDefault="007A27F4" w:rsidP="007A27F4">
      <w:pPr>
        <w:pStyle w:val="SectionBody"/>
        <w:rPr>
          <w:b/>
        </w:rPr>
        <w:sectPr w:rsidR="007A27F4" w:rsidRPr="007A27F4" w:rsidSect="007A27F4">
          <w:type w:val="continuous"/>
          <w:pgSz w:w="12240" w:h="15840"/>
          <w:pgMar w:top="1440" w:right="1440" w:bottom="1440" w:left="1440" w:header="720" w:footer="720" w:gutter="0"/>
          <w:lnNumType w:countBy="1" w:restart="newSection"/>
          <w:cols w:space="720"/>
        </w:sectPr>
      </w:pPr>
    </w:p>
    <w:p w14:paraId="7C52EA86" w14:textId="77777777" w:rsidR="007A27F4" w:rsidRPr="007A27F4" w:rsidRDefault="007A27F4" w:rsidP="007A27F4">
      <w:pPr>
        <w:pStyle w:val="SectionBody"/>
      </w:pPr>
      <w:r w:rsidRPr="007A27F4">
        <w:t xml:space="preserve">(a) (1) If there is a vacancy in the representation from this state in the House of Representatives in the Congress of the United States, the Governor shall, within five days after the fact comes to his or her knowledge, issue a proclamation setting dates for a special general election that is not less than 84 nor more than 120 days from the date of the vacancy and requiring nomination of candidates as provided in §3-10-4(a)(2) of this code: </w:t>
      </w:r>
      <w:r w:rsidRPr="007A27F4">
        <w:rPr>
          <w:i/>
        </w:rPr>
        <w:t>Provided</w:t>
      </w:r>
      <w:r w:rsidRPr="007A27F4">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13FC10D1" w14:textId="2FF7C365" w:rsidR="007A27F4" w:rsidRPr="007A27F4" w:rsidRDefault="007A27F4" w:rsidP="007A27F4">
      <w:pPr>
        <w:pStyle w:val="SectionBody"/>
      </w:pPr>
      <w:r w:rsidRPr="007A27F4">
        <w:t>(2) The party executive committees for the congressional district for which there is a vacancy shall each, within 30 days of the Governor</w:t>
      </w:r>
      <w:r w:rsidR="006113BB">
        <w:t>'</w:t>
      </w:r>
      <w:r w:rsidRPr="007A27F4">
        <w:t>s proclamation, nominate a candidate to stand at the general election required by §3-10-4(a)(1) of this code.</w:t>
      </w:r>
    </w:p>
    <w:p w14:paraId="481DD866" w14:textId="41AE4369" w:rsidR="007A27F4" w:rsidRPr="007A27F4" w:rsidRDefault="007A27F4" w:rsidP="007A27F4">
      <w:pPr>
        <w:pStyle w:val="SectionBody"/>
        <w:rPr>
          <w:u w:val="single"/>
        </w:rPr>
      </w:pPr>
      <w:r w:rsidRPr="007A27F4">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sidR="007F1A74">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w:t>
      </w:r>
      <w:r w:rsidRPr="007A27F4">
        <w:lastRenderedPageBreak/>
        <w:t>appointment to fill the vacancy from the list of legally qualified persons within five days after the list is received. If the list is not submitted to the Governor within the 15</w:t>
      </w:r>
      <w:r w:rsidRPr="007A27F4">
        <w:noBreakHyphen/>
        <w:t xml:space="preserve">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rsidR="003B03F9">
        <w:t xml:space="preserve"> </w:t>
      </w:r>
      <w:r w:rsidR="007F1A74">
        <w:rPr>
          <w:u w:val="single"/>
        </w:rPr>
        <w:t>of the previous election for that office</w:t>
      </w:r>
      <w:r w:rsidRPr="007A27F4">
        <w:rPr>
          <w:u w:val="single"/>
        </w:rPr>
        <w:t xml:space="preserve">: </w:t>
      </w:r>
      <w:r w:rsidRPr="007A27F4">
        <w:rPr>
          <w:i/>
          <w:iCs/>
          <w:u w:val="single"/>
        </w:rPr>
        <w:t>Provided,</w:t>
      </w:r>
      <w:r w:rsidRPr="007A27F4">
        <w:rPr>
          <w:u w:val="single"/>
        </w:rPr>
        <w:t xml:space="preserve"> That any such person appointed by the Governor must have been affiliated with that political party for at least one year</w:t>
      </w:r>
      <w:r w:rsidR="00B13C22">
        <w:rPr>
          <w:u w:val="single"/>
        </w:rPr>
        <w:t xml:space="preserve"> prior to the occurrence of the vacancy</w:t>
      </w:r>
      <w:r w:rsidRPr="00FA79F5">
        <w:t>.</w:t>
      </w:r>
      <w:r w:rsidRPr="007A27F4">
        <w:rPr>
          <w:u w:val="single"/>
        </w:rPr>
        <w:t xml:space="preserve"> </w:t>
      </w:r>
    </w:p>
    <w:p w14:paraId="3C039CEB" w14:textId="77777777" w:rsidR="007A27F4" w:rsidRPr="007A27F4" w:rsidRDefault="007A27F4" w:rsidP="007A27F4">
      <w:pPr>
        <w:pStyle w:val="SectionBody"/>
      </w:pPr>
      <w:r w:rsidRPr="007A27F4">
        <w:t>Furthermore,</w:t>
      </w:r>
    </w:p>
    <w:p w14:paraId="71A7B15E" w14:textId="77777777" w:rsidR="007A27F4" w:rsidRPr="007A27F4" w:rsidRDefault="007A27F4" w:rsidP="007A27F4">
      <w:pPr>
        <w:pStyle w:val="SectionBody"/>
      </w:pPr>
      <w:r w:rsidRPr="007A27F4">
        <w:t>(1) If the vacancy occurs on or before the primary cutoff date, then an election shall be held pursuant to §3</w:t>
      </w:r>
      <w:r w:rsidRPr="007A27F4">
        <w:noBreakHyphen/>
        <w:t>10</w:t>
      </w:r>
      <w:r w:rsidRPr="007A27F4">
        <w:noBreakHyphen/>
        <w:t>1 of this code; or</w:t>
      </w:r>
    </w:p>
    <w:p w14:paraId="494C66B9" w14:textId="77777777" w:rsidR="007A27F4" w:rsidRPr="007A27F4" w:rsidRDefault="007A27F4" w:rsidP="007A27F4">
      <w:pPr>
        <w:pStyle w:val="SectionBody"/>
      </w:pPr>
      <w:r w:rsidRPr="007A27F4">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Pr="007A27F4">
        <w:noBreakHyphen/>
        <w:t>10</w:t>
      </w:r>
      <w:r w:rsidRPr="007A27F4">
        <w:noBreakHyphen/>
        <w:t>1 of this code that are not in conflict with this section.</w:t>
      </w:r>
    </w:p>
    <w:p w14:paraId="130D9F8D" w14:textId="77777777" w:rsidR="007A27F4" w:rsidRPr="007A27F4" w:rsidRDefault="007A27F4" w:rsidP="00DE6422">
      <w:pPr>
        <w:pStyle w:val="SectionHeading"/>
      </w:pPr>
      <w:r w:rsidRPr="007A27F4">
        <w:t>§3-10-5. Vacancies in state Legislature.</w:t>
      </w:r>
    </w:p>
    <w:p w14:paraId="0CAE9D9F" w14:textId="77777777" w:rsidR="007A27F4" w:rsidRPr="007A27F4" w:rsidRDefault="007A27F4" w:rsidP="007A27F4">
      <w:pPr>
        <w:pStyle w:val="SectionBody"/>
        <w:rPr>
          <w:b/>
        </w:rPr>
        <w:sectPr w:rsidR="007A27F4" w:rsidRPr="007A27F4" w:rsidSect="007A27F4">
          <w:type w:val="continuous"/>
          <w:pgSz w:w="12240" w:h="15840"/>
          <w:pgMar w:top="1440" w:right="1440" w:bottom="1440" w:left="1440" w:header="720" w:footer="720" w:gutter="0"/>
          <w:lnNumType w:countBy="1" w:restart="newSection"/>
          <w:cols w:space="720"/>
        </w:sectPr>
      </w:pPr>
    </w:p>
    <w:p w14:paraId="21E1957C" w14:textId="2118CBCA" w:rsidR="007A27F4" w:rsidRPr="007A27F4" w:rsidRDefault="007A27F4" w:rsidP="007A27F4">
      <w:pPr>
        <w:pStyle w:val="SectionBody"/>
        <w:rPr>
          <w:u w:val="single"/>
        </w:rPr>
      </w:pPr>
      <w:r w:rsidRPr="007A27F4">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sidR="007F1A74">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w:t>
      </w:r>
      <w:r w:rsidRPr="007A27F4">
        <w:lastRenderedPageBreak/>
        <w:t xml:space="preserve">party with which the person holding the office immediately preceding the vacancy was affiliated at the time </w:t>
      </w:r>
      <w:r w:rsidRPr="007A27F4">
        <w:rPr>
          <w:strike/>
        </w:rPr>
        <w:t>the vacancy occurred</w:t>
      </w:r>
      <w:r w:rsidR="003B03F9">
        <w:t xml:space="preserve"> </w:t>
      </w:r>
      <w:r w:rsidR="007F1A74">
        <w:rPr>
          <w:u w:val="single"/>
        </w:rPr>
        <w:t>of the previous election for that office</w:t>
      </w:r>
      <w:r w:rsidRPr="007A27F4">
        <w:rPr>
          <w:u w:val="single"/>
        </w:rPr>
        <w:t xml:space="preserve">: </w:t>
      </w:r>
      <w:r w:rsidRPr="007A27F4">
        <w:rPr>
          <w:i/>
          <w:iCs/>
          <w:u w:val="single"/>
        </w:rPr>
        <w:t>Provided</w:t>
      </w:r>
      <w:r w:rsidRPr="007A27F4">
        <w:rPr>
          <w:u w:val="single"/>
        </w:rPr>
        <w:t>, That any such person appointed by the Governor must have been affiliated with that political party for at least one year</w:t>
      </w:r>
      <w:r w:rsidR="00B13C22">
        <w:rPr>
          <w:u w:val="single"/>
        </w:rPr>
        <w:t xml:space="preserve"> prior to the occurrence of the vacancy</w:t>
      </w:r>
      <w:r w:rsidRPr="007A27F4">
        <w:rPr>
          <w:u w:val="single"/>
        </w:rPr>
        <w:t>.</w:t>
      </w:r>
    </w:p>
    <w:p w14:paraId="66307CC7" w14:textId="77777777" w:rsidR="007A27F4" w:rsidRPr="007A27F4" w:rsidRDefault="007A27F4" w:rsidP="007A27F4">
      <w:pPr>
        <w:pStyle w:val="SectionBody"/>
      </w:pPr>
      <w:r w:rsidRPr="007A27F4">
        <w:t>(b) In the case of a member of the House of Delegates, if the member was elected to a multi-county delegate district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6D2FCA1D" w14:textId="77777777" w:rsidR="007A27F4" w:rsidRPr="007A27F4" w:rsidRDefault="007A27F4" w:rsidP="007A27F4">
      <w:pPr>
        <w:pStyle w:val="SectionBody"/>
      </w:pPr>
      <w:r w:rsidRPr="007A27F4">
        <w:t>(c) In the case of a state senator, if the member was elected to a multi-county senatorial district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5D69A2FC" w14:textId="77777777" w:rsidR="007A27F4" w:rsidRPr="007A27F4" w:rsidRDefault="007A27F4" w:rsidP="007A27F4">
      <w:pPr>
        <w:pStyle w:val="SectionBody"/>
        <w:sectPr w:rsidR="007A27F4" w:rsidRPr="007A27F4" w:rsidSect="007A27F4">
          <w:type w:val="continuous"/>
          <w:pgSz w:w="12240" w:h="15840"/>
          <w:pgMar w:top="1440" w:right="1440" w:bottom="1440" w:left="1440" w:header="720" w:footer="720" w:gutter="0"/>
          <w:lnNumType w:countBy="1" w:restart="newSection"/>
          <w:cols w:space="720"/>
        </w:sectPr>
      </w:pPr>
    </w:p>
    <w:p w14:paraId="389E7F7B" w14:textId="77777777" w:rsidR="007A27F4" w:rsidRPr="007A27F4" w:rsidRDefault="007A27F4" w:rsidP="00DE6422">
      <w:pPr>
        <w:pStyle w:val="SectionHeading"/>
      </w:pPr>
      <w:r w:rsidRPr="007A27F4">
        <w:t>§3-10-6. Vacancy in office of circuit court clerk.</w:t>
      </w:r>
    </w:p>
    <w:p w14:paraId="338D54AC" w14:textId="77777777" w:rsidR="007A27F4" w:rsidRPr="007A27F4" w:rsidRDefault="007A27F4" w:rsidP="007A27F4">
      <w:pPr>
        <w:pStyle w:val="SectionBody"/>
        <w:rPr>
          <w:b/>
        </w:rPr>
        <w:sectPr w:rsidR="007A27F4" w:rsidRPr="007A27F4" w:rsidSect="007A27F4">
          <w:type w:val="continuous"/>
          <w:pgSz w:w="12240" w:h="15840"/>
          <w:pgMar w:top="1440" w:right="1440" w:bottom="1440" w:left="1440" w:header="720" w:footer="720" w:gutter="0"/>
          <w:cols w:space="720"/>
        </w:sectPr>
      </w:pPr>
    </w:p>
    <w:p w14:paraId="4FF60CCC" w14:textId="12B297F5" w:rsidR="007A27F4" w:rsidRPr="007A27F4" w:rsidRDefault="007A27F4" w:rsidP="007A27F4">
      <w:pPr>
        <w:pStyle w:val="SectionBody"/>
      </w:pPr>
      <w:r w:rsidRPr="007A27F4">
        <w:t>(a) When a vacancy occurs in the office of clerk of the circuit court, the circuit court by a majority vote of the judges shall fill the same within thirty days of the vacancy</w:t>
      </w:r>
      <w:r w:rsidR="00B13C22">
        <w:t xml:space="preserve">, </w:t>
      </w:r>
      <w:r w:rsidR="00B13C22">
        <w:rPr>
          <w:u w:val="single"/>
        </w:rPr>
        <w:t xml:space="preserve">for the period required by </w:t>
      </w:r>
      <w:r w:rsidR="00022A8A">
        <w:rPr>
          <w:u w:val="single"/>
        </w:rPr>
        <w:t>§3-10-1 of this code</w:t>
      </w:r>
      <w:r w:rsidR="00B13C22">
        <w:rPr>
          <w:u w:val="single"/>
        </w:rPr>
        <w:t>,</w:t>
      </w:r>
      <w:r w:rsidRPr="007A27F4">
        <w:t xml:space="preserve"> by appointment of a person </w:t>
      </w:r>
      <w:r w:rsidR="00B13C22" w:rsidRPr="007F1A74">
        <w:t xml:space="preserve">of the same political party </w:t>
      </w:r>
      <w:r w:rsidR="00B13C22">
        <w:rPr>
          <w:strike/>
        </w:rPr>
        <w:t>as the officeholder vacating the office for the period required by section one of this article</w:t>
      </w:r>
      <w:r w:rsidR="00B13C22" w:rsidRPr="00B13C22">
        <w:t xml:space="preserve"> </w:t>
      </w:r>
      <w:r w:rsidR="00B13C22">
        <w:rPr>
          <w:u w:val="single"/>
        </w:rPr>
        <w:t xml:space="preserve">with which </w:t>
      </w:r>
      <w:r w:rsidR="00B13C22" w:rsidRPr="007A27F4">
        <w:rPr>
          <w:u w:val="single"/>
        </w:rPr>
        <w:t>the person holding the office immediately preceding the vacancy was affiliated at the time</w:t>
      </w:r>
      <w:r w:rsidR="00B13C22">
        <w:rPr>
          <w:u w:val="single"/>
        </w:rPr>
        <w:t xml:space="preserve"> </w:t>
      </w:r>
      <w:r w:rsidR="007F1A74">
        <w:rPr>
          <w:u w:val="single"/>
        </w:rPr>
        <w:t>of the previous election for that office</w:t>
      </w:r>
      <w:r w:rsidR="00D96F6D">
        <w:rPr>
          <w:u w:val="single"/>
        </w:rPr>
        <w:t xml:space="preserve">: </w:t>
      </w:r>
      <w:r w:rsidR="00D96F6D">
        <w:rPr>
          <w:i/>
          <w:iCs/>
          <w:u w:val="single"/>
        </w:rPr>
        <w:t>Provided</w:t>
      </w:r>
      <w:r w:rsidR="00D96F6D">
        <w:rPr>
          <w:u w:val="single"/>
        </w:rPr>
        <w:t xml:space="preserve">, That any such person appointed by the circuit court </w:t>
      </w:r>
      <w:r w:rsidR="00D96F6D">
        <w:rPr>
          <w:u w:val="single"/>
        </w:rPr>
        <w:lastRenderedPageBreak/>
        <w:t xml:space="preserve">must have been affiliated with that political party </w:t>
      </w:r>
      <w:r w:rsidR="00B13C22">
        <w:rPr>
          <w:u w:val="single"/>
        </w:rPr>
        <w:t>for at least one year prior to the occurrence of the vacancy</w:t>
      </w:r>
      <w:r w:rsidRPr="007A27F4">
        <w:t>.</w:t>
      </w:r>
    </w:p>
    <w:p w14:paraId="2D55BE6F" w14:textId="77777777" w:rsidR="007A27F4" w:rsidRPr="007A27F4" w:rsidRDefault="007A27F4" w:rsidP="007A27F4">
      <w:pPr>
        <w:pStyle w:val="SectionBody"/>
      </w:pPr>
      <w:r w:rsidRPr="007A27F4">
        <w:t>(b) Notwithstanding any code provision to the contrary, the chief judge may appoint a temporary successor to the office of clerk of the circuit court until the requirements of this section have been met. The temporary successor may serve no more than thirty days from the date of the vacancy.</w:t>
      </w:r>
    </w:p>
    <w:p w14:paraId="4D777760" w14:textId="77777777" w:rsidR="007A27F4" w:rsidRPr="007A27F4" w:rsidRDefault="007A27F4" w:rsidP="007A27F4">
      <w:pPr>
        <w:pStyle w:val="SectionBody"/>
      </w:pPr>
      <w:r w:rsidRPr="007A27F4">
        <w:t>(c) If an election is necessary, the circuit court, or the chief judge thereof in vacation, is responsible for the proper proclamation, by order and notice required by section one of this article.</w:t>
      </w:r>
    </w:p>
    <w:p w14:paraId="7B2B698D" w14:textId="77777777" w:rsidR="007A27F4" w:rsidRPr="007A27F4" w:rsidRDefault="007A27F4" w:rsidP="007A27F4">
      <w:pPr>
        <w:pStyle w:val="SectionBody"/>
      </w:pPr>
      <w:r w:rsidRPr="007A27F4">
        <w:t>(d)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section nineteen, article five of this chapter, as in the case of filling vacancies in nominations, and the names of the persons, so nominated and certified to the clerk of the county commission of the county, shall be placed upon the ballot to be voted at the next general election.</w:t>
      </w:r>
    </w:p>
    <w:p w14:paraId="4B7D3198" w14:textId="77777777" w:rsidR="007A27F4" w:rsidRPr="007A27F4" w:rsidRDefault="007A27F4" w:rsidP="007A27F4">
      <w:pPr>
        <w:pStyle w:val="SectionBody"/>
        <w:sectPr w:rsidR="007A27F4" w:rsidRPr="007A27F4" w:rsidSect="007A27F4">
          <w:type w:val="continuous"/>
          <w:pgSz w:w="12240" w:h="15840"/>
          <w:pgMar w:top="1440" w:right="1440" w:bottom="1440" w:left="1440" w:header="720" w:footer="720" w:gutter="0"/>
          <w:lnNumType w:countBy="1" w:restart="newSection"/>
          <w:cols w:space="720"/>
        </w:sectPr>
      </w:pPr>
    </w:p>
    <w:p w14:paraId="1CE4794D" w14:textId="1B5A18C5" w:rsidR="007A27F4" w:rsidRPr="007A27F4" w:rsidRDefault="007A27F4" w:rsidP="00DE6422">
      <w:pPr>
        <w:pStyle w:val="SectionHeading"/>
      </w:pPr>
      <w:r w:rsidRPr="007A27F4">
        <w:t>§3-10-7. Vacancies in offices of county commissioner</w:t>
      </w:r>
      <w:r w:rsidR="005859C5">
        <w:t xml:space="preserve"> or councilor</w:t>
      </w:r>
      <w:r w:rsidRPr="007A27F4">
        <w:t xml:space="preserve"> and clerk of county commission</w:t>
      </w:r>
      <w:r w:rsidR="005859C5">
        <w:t xml:space="preserve"> or council</w:t>
      </w:r>
      <w:r w:rsidRPr="007A27F4">
        <w:t>.</w:t>
      </w:r>
    </w:p>
    <w:p w14:paraId="040E33BA" w14:textId="77777777" w:rsidR="007A27F4" w:rsidRPr="007A27F4" w:rsidRDefault="007A27F4" w:rsidP="007A27F4">
      <w:pPr>
        <w:pStyle w:val="SectionBody"/>
        <w:rPr>
          <w:b/>
        </w:rPr>
        <w:sectPr w:rsidR="007A27F4" w:rsidRPr="007A27F4" w:rsidSect="007A27F4">
          <w:type w:val="continuous"/>
          <w:pgSz w:w="12240" w:h="15840"/>
          <w:pgMar w:top="1440" w:right="1440" w:bottom="1440" w:left="1440" w:header="720" w:footer="720" w:gutter="0"/>
          <w:cols w:space="720"/>
        </w:sectPr>
      </w:pPr>
    </w:p>
    <w:p w14:paraId="2FE31540" w14:textId="522BD75B" w:rsidR="007A27F4" w:rsidRPr="007A27F4" w:rsidRDefault="007A27F4" w:rsidP="007A27F4">
      <w:pPr>
        <w:pStyle w:val="SectionBody"/>
      </w:pPr>
      <w:r w:rsidRPr="007A27F4">
        <w:t>(a) Any vacancy in the office of county commissioner</w:t>
      </w:r>
      <w:r w:rsidR="005D3565">
        <w:t xml:space="preserve"> or councilor,</w:t>
      </w:r>
      <w:r w:rsidRPr="007A27F4">
        <w:t xml:space="preserve"> or clerk of county commission</w:t>
      </w:r>
      <w:r w:rsidR="005D3565">
        <w:t xml:space="preserve"> or council</w:t>
      </w:r>
      <w:r w:rsidRPr="007A27F4">
        <w:t xml:space="preserve"> shall be filled by appointment by the county commission</w:t>
      </w:r>
      <w:r w:rsidR="005D3565">
        <w:t xml:space="preserve"> or council</w:t>
      </w:r>
      <w:r w:rsidRPr="007A27F4">
        <w:t>. The appointee</w:t>
      </w:r>
      <w:r w:rsidR="005D3565" w:rsidRPr="005D3565">
        <w:t xml:space="preserve"> for the office of county commissioner or councilor must reside in a magisterial district in which no other member of the county commission or council resides. The appointee for either clerk of the county commission or council, or the office of county commissioner or councilor, </w:t>
      </w:r>
      <w:r w:rsidRPr="007A27F4">
        <w:t xml:space="preserve"> must be a person of the same political party with which the person holding the office immediately preceding the vacancy was affiliated at the time </w:t>
      </w:r>
      <w:r w:rsidR="004417CD" w:rsidRPr="005D3565">
        <w:t>of the previous election for that office</w:t>
      </w:r>
      <w:r w:rsidRPr="007A27F4">
        <w:t xml:space="preserve">: </w:t>
      </w:r>
      <w:r w:rsidRPr="007A27F4">
        <w:rPr>
          <w:i/>
          <w:iCs/>
        </w:rPr>
        <w:t>Provided</w:t>
      </w:r>
      <w:r w:rsidRPr="007A27F4">
        <w:t xml:space="preserve">, That at the time of appointment, the appointee must have been a member of that political party for at least </w:t>
      </w:r>
      <w:r w:rsidR="00407AAA">
        <w:t>one year</w:t>
      </w:r>
      <w:r w:rsidRPr="004417CD">
        <w:t xml:space="preserve"> </w:t>
      </w:r>
      <w:r w:rsidRPr="007A27F4">
        <w:t>prior to the occurrence of the vacancy.</w:t>
      </w:r>
    </w:p>
    <w:p w14:paraId="35B3184F" w14:textId="71BA039D" w:rsidR="007A27F4" w:rsidRDefault="007A27F4" w:rsidP="007A27F4">
      <w:pPr>
        <w:pStyle w:val="SectionBody"/>
      </w:pPr>
      <w:r w:rsidRPr="007A27F4">
        <w:lastRenderedPageBreak/>
        <w:t>(b) If a quorum of the county commission</w:t>
      </w:r>
      <w:r w:rsidR="00407AAA">
        <w:t xml:space="preserve"> or council</w:t>
      </w:r>
      <w:r w:rsidRPr="007A27F4">
        <w:t xml:space="preserve"> fails to make an appointment within 30 days, the county executive committee of the same political party with which the person holding the office </w:t>
      </w:r>
      <w:r w:rsidR="00907ECF">
        <w:rPr>
          <w:u w:val="single"/>
        </w:rPr>
        <w:t>immediately</w:t>
      </w:r>
      <w:r w:rsidR="00907ECF" w:rsidRPr="00907ECF">
        <w:t xml:space="preserve"> </w:t>
      </w:r>
      <w:r w:rsidRPr="007A27F4">
        <w:t xml:space="preserve">preceding the vacancy was affiliated at the time </w:t>
      </w:r>
      <w:r w:rsidR="004417CD" w:rsidRPr="00407AAA">
        <w:t>of the previous election for that office</w:t>
      </w:r>
      <w:r w:rsidRPr="007A27F4">
        <w:t>, shall submit a list of three legally qualified persons to fill the vacancy</w:t>
      </w:r>
      <w:r w:rsidR="00407AAA">
        <w:t xml:space="preserve"> </w:t>
      </w:r>
      <w:r w:rsidR="00407AAA" w:rsidRPr="00407AAA">
        <w:t>for a county having three elected commissioners, or shall submit a list of five legally qualified persons to fill the vacancy for a county having five elected commissioners or councilors</w:t>
      </w:r>
      <w:r w:rsidRPr="007A27F4">
        <w:t>. Within 15 days from the date on which the list is received, the county commission</w:t>
      </w:r>
      <w:r w:rsidR="00407AAA">
        <w:t xml:space="preserve"> or council</w:t>
      </w:r>
      <w:r w:rsidRPr="007A27F4">
        <w:t xml:space="preserve"> shall appoint a candidate from the list to fill the vacancy.</w:t>
      </w:r>
    </w:p>
    <w:p w14:paraId="50725947" w14:textId="77777777" w:rsidR="00407AAA" w:rsidRDefault="00407AAA" w:rsidP="00407AAA">
      <w:pPr>
        <w:pStyle w:val="SectionBody"/>
      </w:pPr>
      <w:r>
        <w:t>(1) In a county having three elected county commissioners, if the county commission or council fails to make the appointment within the specified time, then the county commissioner or councilor with the longest tenure shall eliminate one name from the submitted list, followed by the county commissioner or councilor with the second-longest tenure then eliminating one name from the submitted list. The name remaining after those two names have been eliminated shall be deemed to be appointed by the county commission to fill the vacancy.</w:t>
      </w:r>
    </w:p>
    <w:p w14:paraId="4DD7E4EA" w14:textId="77777777" w:rsidR="00407AAA" w:rsidRDefault="00407AAA" w:rsidP="00407AAA">
      <w:pPr>
        <w:pStyle w:val="SectionBody"/>
      </w:pPr>
      <w:r>
        <w:t>(2) In a county having five elected county commissioners or councilors, if the county commission or council fails to make the appointment within the specified time, then the county commissioners or councilors shall strike one name from the list, in turn, in the following order of precedence:</w:t>
      </w:r>
    </w:p>
    <w:p w14:paraId="6E75C2F7" w14:textId="77777777" w:rsidR="00407AAA" w:rsidRDefault="00407AAA" w:rsidP="00407AAA">
      <w:pPr>
        <w:pStyle w:val="SectionBody"/>
      </w:pPr>
      <w:r>
        <w:t>(A)(i) First, all county commissioners or councilors affiliated with the same political party from which the vacating commissioner, councilor, or clerk was elected shall strike a name from the list before those not affiliated with the vacating commissioner, councilor, or clerk’s party;</w:t>
      </w:r>
    </w:p>
    <w:p w14:paraId="36C57564" w14:textId="77777777" w:rsidR="00407AAA" w:rsidRDefault="00407AAA" w:rsidP="00407AAA">
      <w:pPr>
        <w:pStyle w:val="SectionBody"/>
      </w:pPr>
      <w:r>
        <w:t>(ii) Second, of the county commissioners or councilors affiliated with the same party from which the vacating commissioner, councilor, or clerk was elected, the commissioner or councilor with the longest tenure shall strike before those with lesser tenure; and</w:t>
      </w:r>
    </w:p>
    <w:p w14:paraId="50355A50" w14:textId="77777777" w:rsidR="00407AAA" w:rsidRDefault="00407AAA" w:rsidP="00407AAA">
      <w:pPr>
        <w:pStyle w:val="SectionBody"/>
      </w:pPr>
      <w:r>
        <w:t xml:space="preserve">(iii) Third, if there be county commissioners or councilors with equal tenure affiliated with the same party from which the vacating commissioner, councilor, or clerk was elected, a drawing </w:t>
      </w:r>
      <w:r>
        <w:lastRenderedPageBreak/>
        <w:t>by lot shall be conducted within the timeframe required to fill the vacancy to determine which of them shall eliminate one name from the submitted list before the other commissioner or councilor with equal tenure.</w:t>
      </w:r>
    </w:p>
    <w:p w14:paraId="3A03E2D0" w14:textId="29D698DD" w:rsidR="00407AAA" w:rsidRPr="007A27F4" w:rsidRDefault="00407AAA" w:rsidP="00407AAA">
      <w:pPr>
        <w:pStyle w:val="SectionBody"/>
      </w:pPr>
      <w:r>
        <w:t>(B) After the county commissioners or councilors affiliated with the same party from which the vacating commissioner, councilor, or clerk was elected make their strikes, the remaining county commissioners or councilors shall follow the same procedure in the same order of precedence provided herein.  The name remaining after four names have been eliminated shall be deemed to be appointed by the county commission or council.</w:t>
      </w:r>
    </w:p>
    <w:p w14:paraId="32B8634B" w14:textId="25AD5F1F" w:rsidR="007A27F4" w:rsidRPr="007A27F4" w:rsidRDefault="007A27F4" w:rsidP="007A27F4">
      <w:pPr>
        <w:pStyle w:val="SectionBody"/>
      </w:pPr>
      <w:r w:rsidRPr="007A27F4">
        <w:t>(c) If the number of vacancies in a county commission</w:t>
      </w:r>
      <w:r w:rsidR="00407AAA">
        <w:t xml:space="preserve"> or council</w:t>
      </w:r>
      <w:r w:rsidRPr="007A27F4">
        <w:t xml:space="preserve"> deprives that body of a quorum, the Governor shall make an appointment to fill any vacancy in the county commission</w:t>
      </w:r>
      <w:r w:rsidR="00407AAA">
        <w:t xml:space="preserve"> or council</w:t>
      </w:r>
      <w:r w:rsidRPr="007A27F4">
        <w:t xml:space="preserve"> necessary to create a quorum, from a list of three legally qualified persons submitted by the party executive committee of the same political party with which the person holding the office immediately preceding the vacancy was affiliated at the time </w:t>
      </w:r>
      <w:r w:rsidR="004417CD" w:rsidRPr="00407AAA">
        <w:t>of the previous election for that office</w:t>
      </w:r>
      <w:r w:rsidRPr="007A27F4">
        <w:t>. The Governor shall make any appointments necessary, beginning with the vacancy first created, to create a quorum in accordance with the same procedures applicable to county commissions</w:t>
      </w:r>
      <w:r w:rsidR="00407AAA">
        <w:t xml:space="preserve"> and councils </w:t>
      </w:r>
      <w:r w:rsidRPr="007A27F4">
        <w:t>under §3-10-7(a) of this code. Once a quorum of the county commission</w:t>
      </w:r>
      <w:r w:rsidR="00407AAA">
        <w:t xml:space="preserve"> or council</w:t>
      </w:r>
      <w:r w:rsidRPr="007A27F4">
        <w:t xml:space="preserve"> is reestablished by gubernatorial appointment, the authority to fill the remaining vacancies shall be filled in the manner prescribed in §3-10-7(a) of this code. </w:t>
      </w:r>
    </w:p>
    <w:p w14:paraId="66C610DB" w14:textId="77777777" w:rsidR="007A27F4" w:rsidRPr="007A27F4" w:rsidRDefault="007A27F4" w:rsidP="007A27F4">
      <w:pPr>
        <w:pStyle w:val="SectionBody"/>
      </w:pPr>
      <w:r w:rsidRPr="007A27F4">
        <w:t>(d) An appointment made pursuant to this section is for the period of time provided in §3</w:t>
      </w:r>
      <w:r w:rsidRPr="007A27F4">
        <w:noBreakHyphen/>
        <w:t>10</w:t>
      </w:r>
      <w:r w:rsidRPr="007A27F4">
        <w:noBreakHyphen/>
        <w:t>1 of this code.</w:t>
      </w:r>
    </w:p>
    <w:p w14:paraId="57818EE1" w14:textId="33B11C88" w:rsidR="007A27F4" w:rsidRPr="007A27F4" w:rsidRDefault="007A27F4" w:rsidP="007A27F4">
      <w:pPr>
        <w:pStyle w:val="SectionBody"/>
      </w:pPr>
      <w:r w:rsidRPr="007A27F4">
        <w:t>(e) Notwithstanding any code provision to the contrary, a county commission</w:t>
      </w:r>
      <w:r w:rsidR="00407AAA">
        <w:t xml:space="preserve"> or council</w:t>
      </w:r>
      <w:r w:rsidRPr="007A27F4">
        <w:t xml:space="preserve"> may appoint a temporary successor to the office of clerk of the county commission</w:t>
      </w:r>
      <w:r w:rsidR="00407AAA">
        <w:t xml:space="preserve"> or council</w:t>
      </w:r>
      <w:r w:rsidRPr="007A27F4">
        <w:t xml:space="preserve"> until the requirements of this section have been met. The temporary successor may serve no more than 30 days from the date of the vacancy.</w:t>
      </w:r>
    </w:p>
    <w:p w14:paraId="2053281B" w14:textId="2A87C69C" w:rsidR="007A27F4" w:rsidRPr="007A27F4" w:rsidRDefault="007A27F4" w:rsidP="007A27F4">
      <w:pPr>
        <w:pStyle w:val="SectionBody"/>
      </w:pPr>
      <w:r w:rsidRPr="007A27F4">
        <w:t>(f) If an election is necessary under §3</w:t>
      </w:r>
      <w:r w:rsidRPr="007A27F4">
        <w:noBreakHyphen/>
        <w:t>10</w:t>
      </w:r>
      <w:r w:rsidRPr="007A27F4">
        <w:noBreakHyphen/>
        <w:t>1 of this code, the county commission</w:t>
      </w:r>
      <w:r w:rsidR="00407AAA">
        <w:t xml:space="preserve"> or council</w:t>
      </w:r>
      <w:r w:rsidRPr="007A27F4">
        <w:t xml:space="preserve">, or the president thereof in vacation, shall be responsible for the proper proclamation, by order, </w:t>
      </w:r>
      <w:r w:rsidRPr="007A27F4">
        <w:lastRenderedPageBreak/>
        <w:t>and notice required by §3</w:t>
      </w:r>
      <w:r w:rsidRPr="007A27F4">
        <w:noBreakHyphen/>
        <w:t>10</w:t>
      </w:r>
      <w:r w:rsidRPr="007A27F4">
        <w:noBreakHyphen/>
        <w:t>1 of this code.</w:t>
      </w:r>
    </w:p>
    <w:p w14:paraId="31364989" w14:textId="0F71789A" w:rsidR="007A27F4" w:rsidRPr="007A27F4" w:rsidRDefault="007A27F4" w:rsidP="007A27F4">
      <w:pPr>
        <w:pStyle w:val="SectionBody"/>
      </w:pPr>
      <w:r w:rsidRPr="007A27F4">
        <w:t>(g) §3</w:t>
      </w:r>
      <w:r w:rsidRPr="007A27F4">
        <w:noBreakHyphen/>
        <w:t>10</w:t>
      </w:r>
      <w:r w:rsidRPr="007A27F4">
        <w:noBreakHyphen/>
        <w:t>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w:t>
      </w:r>
      <w:r w:rsidR="00407AAA">
        <w:t xml:space="preserve"> or council</w:t>
      </w:r>
      <w:r w:rsidRPr="007A27F4">
        <w:t xml:space="preserve"> of the county, shall be placed upon the ballot to be voted at the next general election.</w:t>
      </w:r>
    </w:p>
    <w:p w14:paraId="0AAFC951" w14:textId="5582C75F" w:rsidR="007A27F4" w:rsidRPr="007A27F4" w:rsidRDefault="007A27F4" w:rsidP="007A27F4">
      <w:pPr>
        <w:pStyle w:val="SectionBody"/>
      </w:pPr>
      <w:r w:rsidRPr="007A27F4">
        <w:t>(h) If the election for an unexpired term is held at the same time as the election for a full term for county commissioner</w:t>
      </w:r>
      <w:r w:rsidR="00407AAA">
        <w:t xml:space="preserve"> or councilor</w:t>
      </w:r>
      <w:r w:rsidRPr="007A27F4">
        <w:t>,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14CAD2EA" w14:textId="77777777" w:rsidR="007A27F4" w:rsidRPr="007A27F4" w:rsidRDefault="007A27F4" w:rsidP="007A27F4">
      <w:pPr>
        <w:pStyle w:val="SectionBody"/>
        <w:sectPr w:rsidR="007A27F4" w:rsidRPr="007A27F4" w:rsidSect="007A27F4">
          <w:type w:val="continuous"/>
          <w:pgSz w:w="12240" w:h="15840"/>
          <w:pgMar w:top="1440" w:right="1440" w:bottom="1440" w:left="1440" w:header="720" w:footer="720" w:gutter="0"/>
          <w:lnNumType w:countBy="1" w:restart="newSection"/>
          <w:cols w:space="720"/>
        </w:sectPr>
      </w:pPr>
    </w:p>
    <w:p w14:paraId="440A0E1C" w14:textId="77777777" w:rsidR="007A27F4" w:rsidRPr="007A27F4" w:rsidRDefault="007A27F4" w:rsidP="00DE6422">
      <w:pPr>
        <w:pStyle w:val="SectionHeading"/>
      </w:pPr>
      <w:r w:rsidRPr="007A27F4">
        <w:t>§3-10-8. Vacancies in offices of prosecuting attorney, sheriff, assessor and surveyor.</w:t>
      </w:r>
    </w:p>
    <w:p w14:paraId="50CC1D5D" w14:textId="77777777" w:rsidR="007A27F4" w:rsidRPr="007A27F4" w:rsidRDefault="007A27F4" w:rsidP="007A27F4">
      <w:pPr>
        <w:pStyle w:val="SectionBody"/>
        <w:rPr>
          <w:b/>
        </w:rPr>
        <w:sectPr w:rsidR="007A27F4" w:rsidRPr="007A27F4" w:rsidSect="007A27F4">
          <w:type w:val="continuous"/>
          <w:pgSz w:w="12240" w:h="15840"/>
          <w:pgMar w:top="1440" w:right="1440" w:bottom="1440" w:left="1440" w:header="720" w:footer="720" w:gutter="0"/>
          <w:cols w:space="720"/>
        </w:sectPr>
      </w:pPr>
    </w:p>
    <w:p w14:paraId="418F66C8" w14:textId="508FC4BF" w:rsidR="007A27F4" w:rsidRPr="007A27F4" w:rsidRDefault="007A27F4" w:rsidP="00260DD2">
      <w:pPr>
        <w:pStyle w:val="SectionBody"/>
      </w:pPr>
      <w:r w:rsidRPr="007A27F4">
        <w:t xml:space="preserve">(a) Any vacancy occurring in the office of prosecuting attorney, sheriff, assessor or county surveyor shall be filled by the county commission within </w:t>
      </w:r>
      <w:r w:rsidR="00FD363B">
        <w:t>30</w:t>
      </w:r>
      <w:r w:rsidRPr="007A27F4">
        <w:t xml:space="preserve"> days of the vacancy by appointment of a person of the same political party </w:t>
      </w:r>
      <w:r w:rsidRPr="007A27F4">
        <w:rPr>
          <w:strike/>
        </w:rPr>
        <w:t>as the officeholder vacating the office</w:t>
      </w:r>
      <w:r w:rsidRPr="007A27F4">
        <w:t xml:space="preserve"> </w:t>
      </w:r>
      <w:r w:rsidRPr="007A27F4">
        <w:rPr>
          <w:u w:val="single"/>
        </w:rPr>
        <w:t xml:space="preserve">with which the person holding the office immediately preceding the vacancy was affiliated at the time </w:t>
      </w:r>
      <w:r w:rsidR="004417CD">
        <w:rPr>
          <w:u w:val="single"/>
        </w:rPr>
        <w:t>of the previous election for the office</w:t>
      </w:r>
      <w:r w:rsidRPr="007A27F4">
        <w:rPr>
          <w:u w:val="single"/>
        </w:rPr>
        <w:t xml:space="preserve">. The </w:t>
      </w:r>
      <w:r w:rsidR="00260DD2">
        <w:rPr>
          <w:u w:val="single"/>
        </w:rPr>
        <w:t>appointee must</w:t>
      </w:r>
      <w:r w:rsidRPr="007A27F4">
        <w:rPr>
          <w:u w:val="single"/>
        </w:rPr>
        <w:t xml:space="preserve"> have been a </w:t>
      </w:r>
      <w:r w:rsidR="00260DD2">
        <w:rPr>
          <w:u w:val="single"/>
        </w:rPr>
        <w:t>member of</w:t>
      </w:r>
      <w:r w:rsidRPr="007A27F4">
        <w:rPr>
          <w:u w:val="single"/>
        </w:rPr>
        <w:t xml:space="preserve"> that political party for at least one year</w:t>
      </w:r>
      <w:r w:rsidR="00260DD2">
        <w:rPr>
          <w:u w:val="single"/>
        </w:rPr>
        <w:t xml:space="preserve"> prior to the occurrence of the vacancy</w:t>
      </w:r>
      <w:r w:rsidRPr="003631F9">
        <w:t>.</w:t>
      </w:r>
      <w:r w:rsidR="00260DD2" w:rsidRPr="00260DD2">
        <w:t xml:space="preserve"> </w:t>
      </w:r>
      <w:r w:rsidRPr="007A27F4">
        <w:t>The appointed person shall hold the office for the period stated by section one of this article.</w:t>
      </w:r>
    </w:p>
    <w:p w14:paraId="3566D302" w14:textId="77777777" w:rsidR="007A27F4" w:rsidRPr="007A27F4" w:rsidRDefault="007A27F4" w:rsidP="007A27F4">
      <w:pPr>
        <w:pStyle w:val="SectionBody"/>
      </w:pPr>
      <w:r w:rsidRPr="007A27F4">
        <w:t xml:space="preserve">(b) Notwithstanding any code provision to the contrary, a county commission may appoint a temporary successor to the office of prosecuting attorney, sheriff, assessor or county surveyor until the requirements of this section have been met. The temporary successor may serve no </w:t>
      </w:r>
      <w:r w:rsidRPr="007A27F4">
        <w:lastRenderedPageBreak/>
        <w:t>more than thirty days from the date of the vacancy.</w:t>
      </w:r>
    </w:p>
    <w:p w14:paraId="44B9D116" w14:textId="77777777" w:rsidR="007A27F4" w:rsidRPr="007A27F4" w:rsidRDefault="007A27F4" w:rsidP="007A27F4">
      <w:pPr>
        <w:pStyle w:val="SectionBody"/>
      </w:pPr>
      <w:r w:rsidRPr="007A27F4">
        <w:t>(c) If an election is necessary under section one of this article, the county commission, or the president thereof in vacation, shall be responsible for the proper proclamation, by order, and notice required by section one of this article.</w:t>
      </w:r>
    </w:p>
    <w:p w14:paraId="308DF3EF" w14:textId="68598F38" w:rsidR="008736AA" w:rsidRDefault="007A27F4" w:rsidP="00DE6422">
      <w:pPr>
        <w:pStyle w:val="SectionBody"/>
      </w:pPr>
      <w:r w:rsidRPr="007A27F4">
        <w:t>(d)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section nineteen, article five of this chapter, as in the case of filling vacancies in nominations, and the names of the persons, so nominated and certified to the clerk of the county commission of the county, shall be placed upon the ballot to be voted at the next general election.</w:t>
      </w:r>
    </w:p>
    <w:p w14:paraId="69926A7A" w14:textId="0FCA80C6" w:rsidR="006865E9" w:rsidRDefault="00CF1DCA" w:rsidP="00DE6422">
      <w:pPr>
        <w:pStyle w:val="Note"/>
      </w:pPr>
      <w:r>
        <w:t>NOTE: The</w:t>
      </w:r>
      <w:r w:rsidR="006865E9">
        <w:t xml:space="preserve"> purpose of this bill is to</w:t>
      </w:r>
      <w:r w:rsidR="00DE6422">
        <w:t xml:space="preserve"> prohibit the appointment of an individual to fill a vacant elected office if that person </w:t>
      </w:r>
      <w:r w:rsidR="00DE6422" w:rsidRPr="00DE6422">
        <w:t>has not been a member of his or her registered political party for at least one year</w:t>
      </w:r>
      <w:r w:rsidR="00D96F6D">
        <w:t xml:space="preserve"> </w:t>
      </w:r>
      <w:r w:rsidR="00D96F6D" w:rsidRPr="00D96F6D">
        <w:t>prior to the occurrence of the vacancy</w:t>
      </w:r>
      <w:r w:rsidR="00DE6422">
        <w:t xml:space="preserve">, and to require that </w:t>
      </w:r>
      <w:r w:rsidR="00DE6422" w:rsidRPr="00DE6422">
        <w:t xml:space="preserve">appointments be made from the political party with which the individual vacating the office was affiliated at the time of </w:t>
      </w:r>
      <w:r w:rsidR="00030543">
        <w:t>the previous election for that office</w:t>
      </w:r>
      <w:r w:rsidR="00DE6422" w:rsidRPr="00DE6422">
        <w:t>.</w:t>
      </w:r>
      <w:r w:rsidR="006865E9">
        <w:t xml:space="preserve"> </w:t>
      </w:r>
    </w:p>
    <w:p w14:paraId="310BB9A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CC94" w14:textId="77777777" w:rsidR="007A27F4" w:rsidRPr="00B844FE" w:rsidRDefault="007A27F4" w:rsidP="00B844FE">
      <w:r>
        <w:separator/>
      </w:r>
    </w:p>
  </w:endnote>
  <w:endnote w:type="continuationSeparator" w:id="0">
    <w:p w14:paraId="72463A2F" w14:textId="77777777" w:rsidR="007A27F4" w:rsidRPr="00B844FE" w:rsidRDefault="007A27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C23E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D3CF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0B28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6CAF" w14:textId="77777777" w:rsidR="007A27F4" w:rsidRPr="00B844FE" w:rsidRDefault="007A27F4" w:rsidP="00B844FE">
      <w:r>
        <w:separator/>
      </w:r>
    </w:p>
  </w:footnote>
  <w:footnote w:type="continuationSeparator" w:id="0">
    <w:p w14:paraId="39D34613" w14:textId="77777777" w:rsidR="007A27F4" w:rsidRPr="00B844FE" w:rsidRDefault="007A27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537E" w14:textId="77777777" w:rsidR="002A0269" w:rsidRPr="00B844FE" w:rsidRDefault="006977A3">
    <w:pPr>
      <w:pStyle w:val="Header"/>
    </w:pPr>
    <w:sdt>
      <w:sdtPr>
        <w:id w:val="-684364211"/>
        <w:placeholder>
          <w:docPart w:val="A5E0FE3755514949B382A61073C842B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5E0FE3755514949B382A61073C842B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EF07" w14:textId="51B9EDE9" w:rsidR="00C33014" w:rsidRPr="00C33014" w:rsidRDefault="00AE48A0" w:rsidP="000573A9">
    <w:pPr>
      <w:pStyle w:val="HeaderStyle"/>
    </w:pPr>
    <w:r>
      <w:t>I</w:t>
    </w:r>
    <w:r w:rsidR="001A66B7">
      <w:t xml:space="preserve">ntr </w:t>
    </w:r>
    <w:sdt>
      <w:sdtPr>
        <w:tag w:val="BNumWH"/>
        <w:id w:val="138549797"/>
        <w:text/>
      </w:sdtPr>
      <w:sdtEndPr/>
      <w:sdtContent>
        <w:r w:rsidR="00893B70">
          <w:t>SB</w:t>
        </w:r>
      </w:sdtContent>
    </w:sdt>
    <w:r w:rsidR="007A5259">
      <w:t xml:space="preserve"> </w:t>
    </w:r>
    <w:r w:rsidR="00E97B75">
      <w:t>586</w:t>
    </w:r>
    <w:r w:rsidR="00C33014" w:rsidRPr="002A0269">
      <w:ptab w:relativeTo="margin" w:alignment="center" w:leader="none"/>
    </w:r>
    <w:r w:rsidR="00C33014">
      <w:tab/>
    </w:r>
    <w:sdt>
      <w:sdtPr>
        <w:alias w:val="CBD Number"/>
        <w:tag w:val="CBD Number"/>
        <w:id w:val="1176923086"/>
        <w:lock w:val="sdtLocked"/>
        <w:text/>
      </w:sdtPr>
      <w:sdtEndPr/>
      <w:sdtContent>
        <w:r w:rsidR="00893B70">
          <w:t>2025R3230</w:t>
        </w:r>
      </w:sdtContent>
    </w:sdt>
  </w:p>
  <w:p w14:paraId="1BBACD1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9780" w14:textId="22993E93" w:rsidR="002A0269" w:rsidRPr="002A0269" w:rsidRDefault="006977A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93B7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F4"/>
    <w:rsid w:val="0000526A"/>
    <w:rsid w:val="00014859"/>
    <w:rsid w:val="00022A8A"/>
    <w:rsid w:val="00024E22"/>
    <w:rsid w:val="00030543"/>
    <w:rsid w:val="00054E9C"/>
    <w:rsid w:val="000573A9"/>
    <w:rsid w:val="00085D22"/>
    <w:rsid w:val="000B259A"/>
    <w:rsid w:val="000C429D"/>
    <w:rsid w:val="000C470B"/>
    <w:rsid w:val="000C5C77"/>
    <w:rsid w:val="000E3912"/>
    <w:rsid w:val="0010070F"/>
    <w:rsid w:val="001143CA"/>
    <w:rsid w:val="00117B09"/>
    <w:rsid w:val="0015112E"/>
    <w:rsid w:val="001552E7"/>
    <w:rsid w:val="001566B4"/>
    <w:rsid w:val="0018132A"/>
    <w:rsid w:val="001A66B7"/>
    <w:rsid w:val="001C279E"/>
    <w:rsid w:val="001D459E"/>
    <w:rsid w:val="002331AB"/>
    <w:rsid w:val="00260DD2"/>
    <w:rsid w:val="0027011C"/>
    <w:rsid w:val="00272E91"/>
    <w:rsid w:val="00274200"/>
    <w:rsid w:val="00275740"/>
    <w:rsid w:val="002A0269"/>
    <w:rsid w:val="00303684"/>
    <w:rsid w:val="003143F5"/>
    <w:rsid w:val="00314854"/>
    <w:rsid w:val="003631F9"/>
    <w:rsid w:val="00394191"/>
    <w:rsid w:val="003B03F9"/>
    <w:rsid w:val="003C51CD"/>
    <w:rsid w:val="00407AAA"/>
    <w:rsid w:val="004368E0"/>
    <w:rsid w:val="004417CD"/>
    <w:rsid w:val="004C13DD"/>
    <w:rsid w:val="004D2CC5"/>
    <w:rsid w:val="004E3441"/>
    <w:rsid w:val="00500579"/>
    <w:rsid w:val="005172C6"/>
    <w:rsid w:val="00575F35"/>
    <w:rsid w:val="005859C5"/>
    <w:rsid w:val="00596464"/>
    <w:rsid w:val="005A5366"/>
    <w:rsid w:val="005B7C11"/>
    <w:rsid w:val="005D3565"/>
    <w:rsid w:val="005D7E17"/>
    <w:rsid w:val="006113BB"/>
    <w:rsid w:val="006210B7"/>
    <w:rsid w:val="00631F7D"/>
    <w:rsid w:val="006369EB"/>
    <w:rsid w:val="00637E73"/>
    <w:rsid w:val="00641FAF"/>
    <w:rsid w:val="006654D5"/>
    <w:rsid w:val="006865E9"/>
    <w:rsid w:val="00691F3E"/>
    <w:rsid w:val="00694BFB"/>
    <w:rsid w:val="006977A3"/>
    <w:rsid w:val="006A106B"/>
    <w:rsid w:val="006C523D"/>
    <w:rsid w:val="006C73F9"/>
    <w:rsid w:val="006D4036"/>
    <w:rsid w:val="006D6F4C"/>
    <w:rsid w:val="006F0A0A"/>
    <w:rsid w:val="00702999"/>
    <w:rsid w:val="0073153D"/>
    <w:rsid w:val="00786C30"/>
    <w:rsid w:val="00790A56"/>
    <w:rsid w:val="007A27F4"/>
    <w:rsid w:val="007A5259"/>
    <w:rsid w:val="007A7081"/>
    <w:rsid w:val="007F1A74"/>
    <w:rsid w:val="007F1CF5"/>
    <w:rsid w:val="007F29DD"/>
    <w:rsid w:val="00834EDE"/>
    <w:rsid w:val="0086683F"/>
    <w:rsid w:val="008733EF"/>
    <w:rsid w:val="008736AA"/>
    <w:rsid w:val="00893B70"/>
    <w:rsid w:val="008D275D"/>
    <w:rsid w:val="00907ECF"/>
    <w:rsid w:val="00965E38"/>
    <w:rsid w:val="00966485"/>
    <w:rsid w:val="00980327"/>
    <w:rsid w:val="00986478"/>
    <w:rsid w:val="009B1E24"/>
    <w:rsid w:val="009B5557"/>
    <w:rsid w:val="009F1067"/>
    <w:rsid w:val="00A05B92"/>
    <w:rsid w:val="00A31E01"/>
    <w:rsid w:val="00A527AD"/>
    <w:rsid w:val="00A718CF"/>
    <w:rsid w:val="00AB0024"/>
    <w:rsid w:val="00AE48A0"/>
    <w:rsid w:val="00AE61BE"/>
    <w:rsid w:val="00B138E2"/>
    <w:rsid w:val="00B13C22"/>
    <w:rsid w:val="00B16F25"/>
    <w:rsid w:val="00B24422"/>
    <w:rsid w:val="00B66B81"/>
    <w:rsid w:val="00B80C20"/>
    <w:rsid w:val="00B844FE"/>
    <w:rsid w:val="00B86B4F"/>
    <w:rsid w:val="00BA1F84"/>
    <w:rsid w:val="00BC562B"/>
    <w:rsid w:val="00C158FA"/>
    <w:rsid w:val="00C32FED"/>
    <w:rsid w:val="00C33014"/>
    <w:rsid w:val="00C33434"/>
    <w:rsid w:val="00C34869"/>
    <w:rsid w:val="00C42EB6"/>
    <w:rsid w:val="00C85096"/>
    <w:rsid w:val="00CB20EF"/>
    <w:rsid w:val="00CC1F3B"/>
    <w:rsid w:val="00CD12CB"/>
    <w:rsid w:val="00CD36CF"/>
    <w:rsid w:val="00CD6350"/>
    <w:rsid w:val="00CF1DCA"/>
    <w:rsid w:val="00D579FC"/>
    <w:rsid w:val="00D623FE"/>
    <w:rsid w:val="00D81C16"/>
    <w:rsid w:val="00D96F6D"/>
    <w:rsid w:val="00DE526B"/>
    <w:rsid w:val="00DE6422"/>
    <w:rsid w:val="00DF199D"/>
    <w:rsid w:val="00E01542"/>
    <w:rsid w:val="00E365F1"/>
    <w:rsid w:val="00E62F48"/>
    <w:rsid w:val="00E831B3"/>
    <w:rsid w:val="00E95FBC"/>
    <w:rsid w:val="00E97B75"/>
    <w:rsid w:val="00ED4A8F"/>
    <w:rsid w:val="00EE70CB"/>
    <w:rsid w:val="00F41CA2"/>
    <w:rsid w:val="00F443C0"/>
    <w:rsid w:val="00F62EFB"/>
    <w:rsid w:val="00F939A4"/>
    <w:rsid w:val="00FA79F5"/>
    <w:rsid w:val="00FA7B09"/>
    <w:rsid w:val="00FD363B"/>
    <w:rsid w:val="00FD5B51"/>
    <w:rsid w:val="00FD5ED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89366"/>
  <w15:chartTrackingRefBased/>
  <w15:docId w15:val="{F7D59590-C72E-4FB8-B166-E2E6536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19829">
      <w:bodyDiv w:val="1"/>
      <w:marLeft w:val="0"/>
      <w:marRight w:val="0"/>
      <w:marTop w:val="0"/>
      <w:marBottom w:val="0"/>
      <w:divBdr>
        <w:top w:val="none" w:sz="0" w:space="0" w:color="auto"/>
        <w:left w:val="none" w:sz="0" w:space="0" w:color="auto"/>
        <w:bottom w:val="none" w:sz="0" w:space="0" w:color="auto"/>
        <w:right w:val="none" w:sz="0" w:space="0" w:color="auto"/>
      </w:divBdr>
    </w:div>
    <w:div w:id="1787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D4FEFDAE340E084A8D7D4A11C6009"/>
        <w:category>
          <w:name w:val="General"/>
          <w:gallery w:val="placeholder"/>
        </w:category>
        <w:types>
          <w:type w:val="bbPlcHdr"/>
        </w:types>
        <w:behaviors>
          <w:behavior w:val="content"/>
        </w:behaviors>
        <w:guid w:val="{010694CC-D5AF-4D79-804E-ECE5B6AC254E}"/>
      </w:docPartPr>
      <w:docPartBody>
        <w:p w:rsidR="00905F0C" w:rsidRDefault="00905F0C">
          <w:pPr>
            <w:pStyle w:val="87DD4FEFDAE340E084A8D7D4A11C6009"/>
          </w:pPr>
          <w:r w:rsidRPr="00B844FE">
            <w:t>Prefix Text</w:t>
          </w:r>
        </w:p>
      </w:docPartBody>
    </w:docPart>
    <w:docPart>
      <w:docPartPr>
        <w:name w:val="A5E0FE3755514949B382A61073C842B0"/>
        <w:category>
          <w:name w:val="General"/>
          <w:gallery w:val="placeholder"/>
        </w:category>
        <w:types>
          <w:type w:val="bbPlcHdr"/>
        </w:types>
        <w:behaviors>
          <w:behavior w:val="content"/>
        </w:behaviors>
        <w:guid w:val="{252FA269-5DC5-44D6-9D80-1B5B0559478E}"/>
      </w:docPartPr>
      <w:docPartBody>
        <w:p w:rsidR="00905F0C" w:rsidRDefault="00905F0C">
          <w:pPr>
            <w:pStyle w:val="A5E0FE3755514949B382A61073C842B0"/>
          </w:pPr>
          <w:r w:rsidRPr="00B844FE">
            <w:t>[Type here]</w:t>
          </w:r>
        </w:p>
      </w:docPartBody>
    </w:docPart>
    <w:docPart>
      <w:docPartPr>
        <w:name w:val="09EB7CE124B441819E4058864D73517B"/>
        <w:category>
          <w:name w:val="General"/>
          <w:gallery w:val="placeholder"/>
        </w:category>
        <w:types>
          <w:type w:val="bbPlcHdr"/>
        </w:types>
        <w:behaviors>
          <w:behavior w:val="content"/>
        </w:behaviors>
        <w:guid w:val="{0CBAD2EA-BECC-4F6F-848C-7627357E82D3}"/>
      </w:docPartPr>
      <w:docPartBody>
        <w:p w:rsidR="00905F0C" w:rsidRDefault="00905F0C">
          <w:pPr>
            <w:pStyle w:val="09EB7CE124B441819E4058864D73517B"/>
          </w:pPr>
          <w:r w:rsidRPr="00B844FE">
            <w:t>Number</w:t>
          </w:r>
        </w:p>
      </w:docPartBody>
    </w:docPart>
    <w:docPart>
      <w:docPartPr>
        <w:name w:val="0BAB9DC37CB144B89E39D58495112D88"/>
        <w:category>
          <w:name w:val="General"/>
          <w:gallery w:val="placeholder"/>
        </w:category>
        <w:types>
          <w:type w:val="bbPlcHdr"/>
        </w:types>
        <w:behaviors>
          <w:behavior w:val="content"/>
        </w:behaviors>
        <w:guid w:val="{1FDE6B78-0CD5-454E-A765-EA91F0C9A7D6}"/>
      </w:docPartPr>
      <w:docPartBody>
        <w:p w:rsidR="00905F0C" w:rsidRDefault="00905F0C">
          <w:pPr>
            <w:pStyle w:val="0BAB9DC37CB144B89E39D58495112D88"/>
          </w:pPr>
          <w:r w:rsidRPr="00B844FE">
            <w:t>Enter Sponsors Here</w:t>
          </w:r>
        </w:p>
      </w:docPartBody>
    </w:docPart>
    <w:docPart>
      <w:docPartPr>
        <w:name w:val="EEE8BFC5034348DEBFFCA071D60641CB"/>
        <w:category>
          <w:name w:val="General"/>
          <w:gallery w:val="placeholder"/>
        </w:category>
        <w:types>
          <w:type w:val="bbPlcHdr"/>
        </w:types>
        <w:behaviors>
          <w:behavior w:val="content"/>
        </w:behaviors>
        <w:guid w:val="{6D1D2891-D4C0-4801-9D4F-39B0120E205D}"/>
      </w:docPartPr>
      <w:docPartBody>
        <w:p w:rsidR="00905F0C" w:rsidRDefault="00905F0C">
          <w:pPr>
            <w:pStyle w:val="EEE8BFC5034348DEBFFCA071D60641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0C"/>
    <w:rsid w:val="00024E22"/>
    <w:rsid w:val="000C470B"/>
    <w:rsid w:val="00117B09"/>
    <w:rsid w:val="0018132A"/>
    <w:rsid w:val="00641FAF"/>
    <w:rsid w:val="006F0A0A"/>
    <w:rsid w:val="00702999"/>
    <w:rsid w:val="0086683F"/>
    <w:rsid w:val="00905F0C"/>
    <w:rsid w:val="009B1E24"/>
    <w:rsid w:val="00FD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DD4FEFDAE340E084A8D7D4A11C6009">
    <w:name w:val="87DD4FEFDAE340E084A8D7D4A11C6009"/>
  </w:style>
  <w:style w:type="paragraph" w:customStyle="1" w:styleId="A5E0FE3755514949B382A61073C842B0">
    <w:name w:val="A5E0FE3755514949B382A61073C842B0"/>
  </w:style>
  <w:style w:type="paragraph" w:customStyle="1" w:styleId="09EB7CE124B441819E4058864D73517B">
    <w:name w:val="09EB7CE124B441819E4058864D73517B"/>
  </w:style>
  <w:style w:type="paragraph" w:customStyle="1" w:styleId="0BAB9DC37CB144B89E39D58495112D88">
    <w:name w:val="0BAB9DC37CB144B89E39D58495112D88"/>
  </w:style>
  <w:style w:type="character" w:styleId="PlaceholderText">
    <w:name w:val="Placeholder Text"/>
    <w:basedOn w:val="DefaultParagraphFont"/>
    <w:uiPriority w:val="99"/>
    <w:semiHidden/>
    <w:rPr>
      <w:color w:val="808080"/>
    </w:rPr>
  </w:style>
  <w:style w:type="paragraph" w:customStyle="1" w:styleId="EEE8BFC5034348DEBFFCA071D60641CB">
    <w:name w:val="EEE8BFC5034348DEBFFCA071D6064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18</TotalTime>
  <Pages>11</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6</cp:revision>
  <dcterms:created xsi:type="dcterms:W3CDTF">2025-02-17T21:16:00Z</dcterms:created>
  <dcterms:modified xsi:type="dcterms:W3CDTF">2025-02-21T20:00:00Z</dcterms:modified>
</cp:coreProperties>
</file>